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2127"/>
        <w:gridCol w:w="1418"/>
        <w:gridCol w:w="1134"/>
        <w:gridCol w:w="1276"/>
        <w:gridCol w:w="850"/>
        <w:gridCol w:w="992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746B02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746B02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746B02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Мясо говядина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54315-2011.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Говядина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</w:r>
            <w:proofErr w:type="gramStart"/>
            <w:r w:rsidRPr="00505947">
              <w:rPr>
                <w:rFonts w:ascii="Times New Roman" w:hAnsi="Times New Roman" w:cs="Times New Roman"/>
                <w:color w:val="000000"/>
              </w:rPr>
              <w:t>запах</w:t>
            </w:r>
            <w:proofErr w:type="gramEnd"/>
            <w:r w:rsidRPr="00505947">
              <w:rPr>
                <w:rFonts w:ascii="Times New Roman" w:hAnsi="Times New Roman" w:cs="Times New Roman"/>
                <w:color w:val="000000"/>
              </w:rPr>
              <w:t xml:space="preserve"> свойственные данному виду продукта. Тушка  разрублена  на куски не более 25 кг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Упаковка, обеспечивающая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12 суток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5A162D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4921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менее 10 суток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5A162D"/>
    <w:rsid w:val="008C2C7A"/>
    <w:rsid w:val="00925C2A"/>
    <w:rsid w:val="00A3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2018-06-06T10:35:00Z</dcterms:created>
  <dcterms:modified xsi:type="dcterms:W3CDTF">2018-11-28T03:12:00Z</dcterms:modified>
</cp:coreProperties>
</file>